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7" w:rsidRDefault="00017099" w:rsidP="00017099">
      <w:pPr>
        <w:jc w:val="center"/>
        <w:rPr>
          <w:b/>
          <w:u w:val="single"/>
        </w:rPr>
      </w:pPr>
      <w:r w:rsidRPr="00017099">
        <w:rPr>
          <w:b/>
          <w:u w:val="single"/>
        </w:rPr>
        <w:t>Подобие треугольников. Часть 1.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Подобные фигуры – фигуры одинаковой формы.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Сходственные стороны двух треугольников – стороны, лежащие против равных углов.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Два треугольника называются подобными, если:</w:t>
      </w:r>
    </w:p>
    <w:p w:rsidR="00017099" w:rsidRDefault="00017099" w:rsidP="00017099">
      <w:pPr>
        <w:pStyle w:val="a3"/>
        <w:jc w:val="both"/>
      </w:pPr>
      <w:r>
        <w:t>- их углы соответственно равны друг другу</w:t>
      </w:r>
    </w:p>
    <w:p w:rsidR="00017099" w:rsidRDefault="00017099" w:rsidP="00017099">
      <w:pPr>
        <w:pStyle w:val="a3"/>
        <w:jc w:val="both"/>
      </w:pPr>
      <w:r>
        <w:t>- сходственные стороны пропорциональны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Коэффициент подобия – число, равное отношению сходственных сторон подобных треугольников.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Отношение площадей подобных треугольников равно квадрату коэффициента подобия.</w:t>
      </w:r>
    </w:p>
    <w:p w:rsidR="00017099" w:rsidRDefault="00017099" w:rsidP="00017099">
      <w:pPr>
        <w:pStyle w:val="a3"/>
        <w:numPr>
          <w:ilvl w:val="0"/>
          <w:numId w:val="1"/>
        </w:numPr>
        <w:jc w:val="both"/>
      </w:pPr>
      <w:r>
        <w:t>Отношение периметров подобных треугольников равно коэффициенту подобия.</w:t>
      </w:r>
    </w:p>
    <w:p w:rsidR="00017099" w:rsidRDefault="00017099" w:rsidP="00017099">
      <w:pPr>
        <w:spacing w:after="0"/>
        <w:ind w:left="360"/>
        <w:jc w:val="both"/>
        <w:rPr>
          <w:b/>
          <w:i/>
        </w:rPr>
      </w:pPr>
      <w:r>
        <w:rPr>
          <w:b/>
          <w:i/>
        </w:rPr>
        <w:t>Вопросы для самопроверки: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cs="Times New Roman"/>
        </w:rPr>
      </w:pPr>
      <w:r>
        <w:rPr>
          <w:rFonts w:cs="Times New Roman"/>
        </w:rPr>
        <w:t>Верно ли, что е</w:t>
      </w:r>
      <w:r w:rsidRPr="00017099">
        <w:rPr>
          <w:rFonts w:cs="Times New Roman"/>
        </w:rPr>
        <w:t>сли две фигуры ра</w:t>
      </w:r>
      <w:r>
        <w:rPr>
          <w:rFonts w:cs="Times New Roman"/>
        </w:rPr>
        <w:t>вны, то они обязательно подобны?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cs="Times New Roman"/>
        </w:rPr>
      </w:pPr>
      <w:r>
        <w:rPr>
          <w:rFonts w:cs="Times New Roman"/>
        </w:rPr>
        <w:t>Верно ли, что е</w:t>
      </w:r>
      <w:r w:rsidRPr="00017099">
        <w:rPr>
          <w:rFonts w:cs="Times New Roman"/>
        </w:rPr>
        <w:t>сли две фигуры по</w:t>
      </w:r>
      <w:r>
        <w:rPr>
          <w:rFonts w:cs="Times New Roman"/>
        </w:rPr>
        <w:t>добны, то они обязательно равны?</w:t>
      </w:r>
      <w:r w:rsidRPr="00017099">
        <w:rPr>
          <w:rFonts w:cs="Times New Roman"/>
        </w:rPr>
        <w:t xml:space="preserve">   </w:t>
      </w:r>
      <w:r w:rsidRPr="00017099">
        <w:rPr>
          <w:rFonts w:cs="Times New Roman"/>
        </w:rPr>
        <w:tab/>
      </w:r>
      <w:r w:rsidRPr="00017099">
        <w:rPr>
          <w:rFonts w:cs="Times New Roman"/>
          <w:b/>
        </w:rPr>
        <w:t xml:space="preserve"> 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cs="Times New Roman"/>
        </w:rPr>
      </w:pPr>
      <w:r>
        <w:rPr>
          <w:rFonts w:cs="Times New Roman"/>
        </w:rPr>
        <w:t>Верно ли, что р</w:t>
      </w:r>
      <w:r w:rsidRPr="00017099">
        <w:rPr>
          <w:rFonts w:cs="Times New Roman"/>
        </w:rPr>
        <w:t>авнобедренная и прямоугольная трапеции могут быть подобны</w:t>
      </w:r>
      <w:r>
        <w:rPr>
          <w:rFonts w:cs="Times New Roman"/>
        </w:rPr>
        <w:t>?</w:t>
      </w:r>
      <w:r w:rsidRPr="00017099">
        <w:rPr>
          <w:rFonts w:cs="Times New Roman"/>
        </w:rPr>
        <w:t xml:space="preserve">  </w:t>
      </w:r>
      <w:r w:rsidRPr="00017099">
        <w:rPr>
          <w:rFonts w:cs="Times New Roman"/>
        </w:rPr>
        <w:tab/>
      </w:r>
      <w:r w:rsidRPr="00017099">
        <w:rPr>
          <w:rFonts w:cs="Times New Roman"/>
          <w:b/>
        </w:rPr>
        <w:t xml:space="preserve"> 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cs="Times New Roman"/>
        </w:rPr>
      </w:pPr>
      <w:r>
        <w:rPr>
          <w:rFonts w:cs="Times New Roman"/>
        </w:rPr>
        <w:t>Верно ли, что р</w:t>
      </w:r>
      <w:r w:rsidRPr="00017099">
        <w:rPr>
          <w:rFonts w:cs="Times New Roman"/>
        </w:rPr>
        <w:t xml:space="preserve">омб и квадрат могут быть </w:t>
      </w:r>
      <w:proofErr w:type="gramStart"/>
      <w:r w:rsidRPr="00017099">
        <w:rPr>
          <w:rFonts w:cs="Times New Roman"/>
        </w:rPr>
        <w:t>подобны</w:t>
      </w:r>
      <w:proofErr w:type="gramEnd"/>
      <w:r>
        <w:rPr>
          <w:rFonts w:cs="Times New Roman"/>
        </w:rPr>
        <w:t>?</w:t>
      </w:r>
      <w:r w:rsidRPr="00017099">
        <w:rPr>
          <w:rFonts w:cs="Times New Roman"/>
          <w:b/>
        </w:rPr>
        <w:t xml:space="preserve"> </w:t>
      </w:r>
      <w:r w:rsidRPr="00017099">
        <w:rPr>
          <w:rFonts w:cs="Times New Roman"/>
          <w:b/>
        </w:rPr>
        <w:tab/>
      </w:r>
      <w:r w:rsidRPr="00017099">
        <w:rPr>
          <w:rFonts w:cs="Times New Roman"/>
          <w:b/>
        </w:rPr>
        <w:tab/>
        <w:t xml:space="preserve">  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cs="Times New Roman"/>
          <w:b/>
        </w:rPr>
      </w:pPr>
      <w:r>
        <w:rPr>
          <w:rFonts w:cs="Times New Roman"/>
        </w:rPr>
        <w:t>Верно ли, что л</w:t>
      </w:r>
      <w:r w:rsidRPr="00017099">
        <w:rPr>
          <w:rFonts w:cs="Times New Roman"/>
        </w:rPr>
        <w:t>юбые два равносторонних треугольника подобны</w:t>
      </w:r>
      <w:r>
        <w:rPr>
          <w:rFonts w:cs="Times New Roman"/>
        </w:rPr>
        <w:t>?</w:t>
      </w:r>
      <w:r w:rsidRPr="00017099">
        <w:rPr>
          <w:rFonts w:cs="Times New Roman"/>
        </w:rPr>
        <w:t xml:space="preserve"> </w:t>
      </w:r>
      <w:r w:rsidRPr="00017099">
        <w:rPr>
          <w:rFonts w:cs="Times New Roman"/>
        </w:rPr>
        <w:tab/>
      </w:r>
      <w:r w:rsidRPr="00017099">
        <w:rPr>
          <w:rFonts w:cs="Times New Roman"/>
          <w:b/>
        </w:rPr>
        <w:t xml:space="preserve"> </w:t>
      </w:r>
    </w:p>
    <w:p w:rsidR="00D33FE4" w:rsidRDefault="00017099" w:rsidP="00D33FE4">
      <w:pPr>
        <w:pStyle w:val="a3"/>
        <w:numPr>
          <w:ilvl w:val="0"/>
          <w:numId w:val="4"/>
        </w:numPr>
        <w:spacing w:line="240" w:lineRule="auto"/>
        <w:ind w:left="426" w:hanging="142"/>
      </w:pPr>
      <w:r w:rsidRPr="00017099">
        <w:t xml:space="preserve">Сторона одного подобного треугольника равна 5 см, сходственная ей сторона другого подобного </w:t>
      </w:r>
      <w:r w:rsidR="00D33FE4">
        <w:t xml:space="preserve"> </w:t>
      </w:r>
    </w:p>
    <w:p w:rsidR="00D33FE4" w:rsidRDefault="00D33FE4" w:rsidP="00D33FE4">
      <w:pPr>
        <w:pStyle w:val="a3"/>
        <w:spacing w:line="240" w:lineRule="auto"/>
        <w:ind w:left="426"/>
      </w:pPr>
      <w:r>
        <w:t xml:space="preserve">      </w:t>
      </w:r>
      <w:r w:rsidR="00017099" w:rsidRPr="00017099">
        <w:t>треугольника равна 3 см. Площадь второго треугольника равна 27 см</w:t>
      </w:r>
      <w:proofErr w:type="gramStart"/>
      <w:r w:rsidR="00017099" w:rsidRPr="00017099">
        <w:rPr>
          <w:vertAlign w:val="superscript"/>
        </w:rPr>
        <w:t>2</w:t>
      </w:r>
      <w:proofErr w:type="gramEnd"/>
      <w:r w:rsidR="00017099" w:rsidRPr="00017099">
        <w:t xml:space="preserve">. Найти площадь первого </w:t>
      </w:r>
      <w:r>
        <w:t xml:space="preserve"> </w:t>
      </w:r>
    </w:p>
    <w:p w:rsidR="00017099" w:rsidRPr="00017099" w:rsidRDefault="00D33FE4" w:rsidP="00D33FE4">
      <w:pPr>
        <w:pStyle w:val="a3"/>
        <w:spacing w:line="240" w:lineRule="auto"/>
        <w:ind w:left="426"/>
      </w:pPr>
      <w:r>
        <w:t xml:space="preserve">      </w:t>
      </w:r>
      <w:r w:rsidR="00017099" w:rsidRPr="00017099">
        <w:t>треугольника.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line="240" w:lineRule="auto"/>
        <w:ind w:left="426" w:hanging="142"/>
      </w:pPr>
      <w:r w:rsidRPr="00017099">
        <w:t>Стороны треугольника равны 24 см, 28 см и 20 см. Найти стороны треугольника, подобного данному, если его периметр равен 24 см.</w:t>
      </w:r>
    </w:p>
    <w:p w:rsidR="00017099" w:rsidRPr="00017099" w:rsidRDefault="00017099" w:rsidP="00D33FE4">
      <w:pPr>
        <w:pStyle w:val="a3"/>
        <w:numPr>
          <w:ilvl w:val="0"/>
          <w:numId w:val="4"/>
        </w:numPr>
        <w:spacing w:line="240" w:lineRule="auto"/>
        <w:ind w:left="426" w:hanging="142"/>
      </w:pPr>
      <w:r w:rsidRPr="00017099">
        <w:t xml:space="preserve">Сходственные стороны двух подобных треугольников относятся как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017099">
        <w:t>. Площадь первого треугольника меньше площади второго на 7 см</w:t>
      </w:r>
      <w:proofErr w:type="gramStart"/>
      <w:r w:rsidRPr="00017099">
        <w:rPr>
          <w:vertAlign w:val="superscript"/>
        </w:rPr>
        <w:t>2</w:t>
      </w:r>
      <w:proofErr w:type="gramEnd"/>
      <w:r w:rsidRPr="00017099">
        <w:t>. Найти площади треугольников.</w:t>
      </w:r>
    </w:p>
    <w:p w:rsidR="00017099" w:rsidRDefault="00017099" w:rsidP="00017099">
      <w:pPr>
        <w:pStyle w:val="a3"/>
        <w:ind w:left="0"/>
        <w:jc w:val="both"/>
        <w:rPr>
          <w:b/>
        </w:rPr>
      </w:pPr>
    </w:p>
    <w:p w:rsidR="00D33FE4" w:rsidRDefault="00D33FE4" w:rsidP="00017099">
      <w:pPr>
        <w:pStyle w:val="a3"/>
        <w:ind w:left="0"/>
        <w:jc w:val="both"/>
        <w:rPr>
          <w:b/>
        </w:rPr>
      </w:pPr>
    </w:p>
    <w:p w:rsidR="00D33FE4" w:rsidRDefault="00D33FE4" w:rsidP="00017099">
      <w:pPr>
        <w:pStyle w:val="a3"/>
        <w:ind w:left="0"/>
        <w:jc w:val="both"/>
        <w:rPr>
          <w:b/>
        </w:rPr>
      </w:pPr>
    </w:p>
    <w:p w:rsidR="00D33FE4" w:rsidRDefault="00D33FE4" w:rsidP="00017099">
      <w:pPr>
        <w:pStyle w:val="a3"/>
        <w:ind w:left="0"/>
        <w:jc w:val="both"/>
        <w:rPr>
          <w:b/>
        </w:rPr>
      </w:pPr>
    </w:p>
    <w:sectPr w:rsidR="00D33FE4" w:rsidSect="0001709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88"/>
    <w:multiLevelType w:val="hybridMultilevel"/>
    <w:tmpl w:val="D6B8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719"/>
    <w:multiLevelType w:val="hybridMultilevel"/>
    <w:tmpl w:val="B530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BFB"/>
    <w:multiLevelType w:val="hybridMultilevel"/>
    <w:tmpl w:val="97BEC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67136"/>
    <w:multiLevelType w:val="hybridMultilevel"/>
    <w:tmpl w:val="EC0E6792"/>
    <w:lvl w:ilvl="0" w:tplc="D5B289D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78A39ED"/>
    <w:multiLevelType w:val="hybridMultilevel"/>
    <w:tmpl w:val="D6B8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324A"/>
    <w:multiLevelType w:val="hybridMultilevel"/>
    <w:tmpl w:val="0D46A1BC"/>
    <w:lvl w:ilvl="0" w:tplc="46E2C0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43098D"/>
    <w:multiLevelType w:val="hybridMultilevel"/>
    <w:tmpl w:val="DE3060AE"/>
    <w:lvl w:ilvl="0" w:tplc="BEA68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99"/>
    <w:rsid w:val="00017099"/>
    <w:rsid w:val="003546EF"/>
    <w:rsid w:val="004505F1"/>
    <w:rsid w:val="005D07E7"/>
    <w:rsid w:val="00952110"/>
    <w:rsid w:val="00C051B8"/>
    <w:rsid w:val="00D33FE4"/>
    <w:rsid w:val="00EC548C"/>
    <w:rsid w:val="00F659A3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ГОУ СОШ №17</cp:lastModifiedBy>
  <cp:revision>2</cp:revision>
  <dcterms:created xsi:type="dcterms:W3CDTF">2011-03-16T12:32:00Z</dcterms:created>
  <dcterms:modified xsi:type="dcterms:W3CDTF">2011-12-21T14:50:00Z</dcterms:modified>
</cp:coreProperties>
</file>